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AE885" w14:textId="77777777" w:rsidR="00093804" w:rsidRPr="003619BD" w:rsidRDefault="00093804" w:rsidP="00093804">
      <w:pPr>
        <w:pStyle w:val="ListParagraph"/>
        <w:jc w:val="both"/>
        <w:rPr>
          <w:rFonts w:ascii="Arial" w:hAnsi="Arial" w:cs="Arial"/>
          <w:color w:val="202124"/>
          <w:spacing w:val="2"/>
          <w:shd w:val="clear" w:color="auto" w:fill="FFFFFF"/>
        </w:rPr>
      </w:pPr>
    </w:p>
    <w:p w14:paraId="24455168" w14:textId="77126B64" w:rsidR="00093804" w:rsidRPr="002336D6" w:rsidRDefault="00093804" w:rsidP="00093804">
      <w:pPr>
        <w:rPr>
          <w:rFonts w:ascii="Arial" w:hAnsi="Arial" w:cs="Arial"/>
          <w:sz w:val="24"/>
          <w:szCs w:val="24"/>
        </w:rPr>
      </w:pPr>
      <w:r w:rsidRPr="002336D6">
        <w:rPr>
          <w:rFonts w:ascii="Arial" w:hAnsi="Arial" w:cs="Arial"/>
          <w:b/>
          <w:bCs/>
          <w:sz w:val="24"/>
          <w:szCs w:val="24"/>
        </w:rPr>
        <w:t xml:space="preserve">Vivek </w:t>
      </w:r>
      <w:proofErr w:type="spellStart"/>
      <w:r w:rsidRPr="002336D6">
        <w:rPr>
          <w:rFonts w:ascii="Arial" w:hAnsi="Arial" w:cs="Arial"/>
          <w:b/>
          <w:bCs/>
          <w:sz w:val="24"/>
          <w:szCs w:val="24"/>
        </w:rPr>
        <w:t>Karve</w:t>
      </w:r>
      <w:proofErr w:type="spellEnd"/>
      <w:r w:rsidRPr="002336D6">
        <w:rPr>
          <w:rFonts w:ascii="Arial" w:hAnsi="Arial" w:cs="Arial"/>
          <w:b/>
          <w:bCs/>
          <w:sz w:val="24"/>
          <w:szCs w:val="24"/>
        </w:rPr>
        <w:t>, C</w:t>
      </w:r>
      <w:r w:rsidR="003619BD" w:rsidRPr="002336D6">
        <w:rPr>
          <w:rFonts w:ascii="Arial" w:hAnsi="Arial" w:cs="Arial"/>
          <w:b/>
          <w:bCs/>
          <w:sz w:val="24"/>
          <w:szCs w:val="24"/>
        </w:rPr>
        <w:t xml:space="preserve">hief Financial </w:t>
      </w:r>
      <w:r w:rsidRPr="002336D6">
        <w:rPr>
          <w:rFonts w:ascii="Arial" w:hAnsi="Arial" w:cs="Arial"/>
          <w:b/>
          <w:bCs/>
          <w:sz w:val="24"/>
          <w:szCs w:val="24"/>
        </w:rPr>
        <w:t>O</w:t>
      </w:r>
      <w:r w:rsidR="003619BD" w:rsidRPr="002336D6">
        <w:rPr>
          <w:rFonts w:ascii="Arial" w:hAnsi="Arial" w:cs="Arial"/>
          <w:b/>
          <w:bCs/>
          <w:sz w:val="24"/>
          <w:szCs w:val="24"/>
        </w:rPr>
        <w:t>fficer</w:t>
      </w:r>
      <w:r w:rsidRPr="002336D6">
        <w:rPr>
          <w:rFonts w:ascii="Arial" w:hAnsi="Arial" w:cs="Arial"/>
          <w:b/>
          <w:bCs/>
          <w:sz w:val="24"/>
          <w:szCs w:val="24"/>
        </w:rPr>
        <w:t>, Mahindra Finance</w:t>
      </w:r>
    </w:p>
    <w:p w14:paraId="3F02216A" w14:textId="053D4BCE" w:rsidR="00093804" w:rsidRPr="003619BD" w:rsidRDefault="00093804" w:rsidP="00093804">
      <w:pPr>
        <w:jc w:val="both"/>
        <w:rPr>
          <w:rFonts w:ascii="Arial" w:hAnsi="Arial" w:cs="Arial"/>
          <w:spacing w:val="2"/>
          <w:shd w:val="clear" w:color="auto" w:fill="FFFFFF"/>
        </w:rPr>
      </w:pPr>
      <w:r w:rsidRPr="003619BD">
        <w:rPr>
          <w:rFonts w:ascii="Arial" w:hAnsi="Arial" w:cs="Arial"/>
          <w:spacing w:val="2"/>
          <w:shd w:val="clear" w:color="auto" w:fill="FFFFFF"/>
        </w:rPr>
        <w:t>Vivek is a Chartered Accountant (1994), a Cost Accountant (1993) and a B. Com from the University of Bombay (1991). He has over 25 years of rich experience across different sectors viz. Consumer goods, IT consulting and Project Finance during his stints at P&amp;G, Siemens Information Systems and ICICI. Before joining Mahindra Finance, for nearly 20 years, he has been with Marico Limited, a listed FMCG Company. In his last role as the Group CFO of Marico, he has successfully led various functions like Business Finance &amp; Commercial, Treasury and Insurance, Investor Relations, Internal Audit and Governance, Risk &amp; Compliance (GRC), Accounting &amp; Payroll, Taxation and M&amp;A. Vivek has served as a member of FICCI's Corporate Finance Committee. He is currently a member of FICCI’s CFO Conclave.</w:t>
      </w:r>
    </w:p>
    <w:p w14:paraId="4FC8B347" w14:textId="77777777" w:rsidR="00093804" w:rsidRPr="003619BD" w:rsidRDefault="00093804" w:rsidP="00093804">
      <w:pPr>
        <w:rPr>
          <w:rFonts w:ascii="Arial" w:hAnsi="Arial" w:cs="Arial"/>
          <w:color w:val="202124"/>
          <w:spacing w:val="2"/>
          <w:shd w:val="clear" w:color="auto" w:fill="FFFFFF"/>
        </w:rPr>
      </w:pPr>
    </w:p>
    <w:p w14:paraId="309779D2" w14:textId="77777777" w:rsidR="00093804" w:rsidRPr="003619BD" w:rsidRDefault="00093804">
      <w:pPr>
        <w:rPr>
          <w:rFonts w:ascii="Arial" w:hAnsi="Arial" w:cs="Arial"/>
          <w:lang w:val="en-US"/>
        </w:rPr>
      </w:pPr>
    </w:p>
    <w:sectPr w:rsidR="00093804" w:rsidRPr="003619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3950A" w14:textId="77777777" w:rsidR="00B22F6D" w:rsidRDefault="00B22F6D" w:rsidP="00093804">
      <w:pPr>
        <w:spacing w:after="0" w:line="240" w:lineRule="auto"/>
      </w:pPr>
      <w:r>
        <w:separator/>
      </w:r>
    </w:p>
  </w:endnote>
  <w:endnote w:type="continuationSeparator" w:id="0">
    <w:p w14:paraId="14EFE859" w14:textId="77777777" w:rsidR="00B22F6D" w:rsidRDefault="00B22F6D" w:rsidP="0009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60DA9" w14:textId="77777777" w:rsidR="00B22F6D" w:rsidRDefault="00B22F6D" w:rsidP="00093804">
      <w:pPr>
        <w:spacing w:after="0" w:line="240" w:lineRule="auto"/>
      </w:pPr>
      <w:r>
        <w:separator/>
      </w:r>
    </w:p>
  </w:footnote>
  <w:footnote w:type="continuationSeparator" w:id="0">
    <w:p w14:paraId="62F19FBD" w14:textId="77777777" w:rsidR="00B22F6D" w:rsidRDefault="00B22F6D" w:rsidP="00093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3322B"/>
    <w:multiLevelType w:val="hybridMultilevel"/>
    <w:tmpl w:val="4C3C19A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344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804"/>
    <w:rsid w:val="00093804"/>
    <w:rsid w:val="002336D6"/>
    <w:rsid w:val="003619BD"/>
    <w:rsid w:val="00511FFA"/>
    <w:rsid w:val="00B22F6D"/>
    <w:rsid w:val="00C8557E"/>
    <w:rsid w:val="00E24928"/>
    <w:rsid w:val="00EC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94E0C"/>
  <w15:chartTrackingRefBased/>
  <w15:docId w15:val="{593CDDAB-C70B-4701-AAD8-E195F301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804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9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RUJUTA DESHMUKH</dc:creator>
  <cp:keywords/>
  <dc:description/>
  <cp:lastModifiedBy>RUJUTA DESHMUKH</cp:lastModifiedBy>
  <cp:revision>4</cp:revision>
  <dcterms:created xsi:type="dcterms:W3CDTF">2022-01-05T06:52:00Z</dcterms:created>
  <dcterms:modified xsi:type="dcterms:W3CDTF">2023-08-23T09:28:00Z</dcterms:modified>
</cp:coreProperties>
</file>